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35" w:rsidRDefault="005D40B6" w:rsidP="00CB2511">
      <w:pPr>
        <w:suppressAutoHyphens/>
        <w:jc w:val="center"/>
        <w:rPr>
          <w:b/>
          <w:noProof/>
        </w:rPr>
      </w:pPr>
      <w:r>
        <w:rPr>
          <w:noProof/>
        </w:rPr>
        <w:t xml:space="preserve">                                     </w:t>
      </w:r>
      <w:r w:rsidR="004822E1">
        <w:rPr>
          <w:noProof/>
        </w:rPr>
        <w:t xml:space="preserve">                                            </w:t>
      </w:r>
      <w:r w:rsidR="000A206C" w:rsidRPr="004822E1">
        <w:rPr>
          <w:b/>
          <w:noProof/>
        </w:rPr>
        <w:t xml:space="preserve">                                                             </w:t>
      </w:r>
      <w:r w:rsidR="00CB2511">
        <w:rPr>
          <w:b/>
          <w:noProof/>
        </w:rPr>
        <w:t xml:space="preserve">                         </w:t>
      </w:r>
      <w:r w:rsidR="007B6A36">
        <w:rPr>
          <w:b/>
        </w:rPr>
        <w:t xml:space="preserve">                  </w:t>
      </w:r>
      <w:r w:rsidR="00143435" w:rsidRPr="00143435">
        <w:rPr>
          <w:noProof/>
        </w:rPr>
        <w:drawing>
          <wp:inline distT="0" distB="0" distL="0" distR="0">
            <wp:extent cx="524420" cy="630620"/>
            <wp:effectExtent l="19050" t="0" r="89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8" cy="6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A36">
        <w:rPr>
          <w:b/>
        </w:rPr>
        <w:t xml:space="preserve">                                                  </w:t>
      </w:r>
    </w:p>
    <w:p w:rsidR="0079426A" w:rsidRDefault="0079426A" w:rsidP="005A3DC4">
      <w:pPr>
        <w:suppressAutoHyphens/>
        <w:jc w:val="center"/>
        <w:rPr>
          <w:b/>
        </w:rPr>
      </w:pPr>
    </w:p>
    <w:p w:rsidR="0091038A" w:rsidRPr="00E37FD0" w:rsidRDefault="005A3DC4" w:rsidP="0091038A">
      <w:pPr>
        <w:suppressAutoHyphens/>
        <w:jc w:val="center"/>
        <w:rPr>
          <w:rFonts w:ascii="Arial Black" w:hAnsi="Arial Black"/>
          <w:b/>
        </w:rPr>
      </w:pPr>
      <w:r w:rsidRPr="00E37FD0">
        <w:rPr>
          <w:rFonts w:ascii="Arial Black" w:hAnsi="Arial Black"/>
          <w:b/>
        </w:rPr>
        <w:t>Т</w:t>
      </w:r>
      <w:r w:rsidR="0091038A" w:rsidRPr="00E37FD0">
        <w:rPr>
          <w:rFonts w:ascii="Arial Black" w:hAnsi="Arial Black"/>
          <w:b/>
        </w:rPr>
        <w:t>ЕРРИТОРИАЛЬНАЯ ТРЕХСТОРОННЯЯ КОМИССИЯ</w:t>
      </w:r>
    </w:p>
    <w:p w:rsidR="0091038A" w:rsidRPr="00E37FD0" w:rsidRDefault="0091038A" w:rsidP="005A3DC4">
      <w:pPr>
        <w:suppressAutoHyphens/>
        <w:jc w:val="center"/>
        <w:rPr>
          <w:rFonts w:ascii="Arial Black" w:hAnsi="Arial Black"/>
          <w:b/>
          <w:color w:val="000000"/>
          <w:spacing w:val="64"/>
          <w:w w:val="104"/>
        </w:rPr>
      </w:pPr>
      <w:r w:rsidRPr="00E37FD0">
        <w:rPr>
          <w:rFonts w:ascii="Arial Black" w:hAnsi="Arial Black"/>
          <w:b/>
        </w:rPr>
        <w:t xml:space="preserve">ПО РЕГУЛИРОВАНИЮ СОЦИАЛЬНО-ТРУДОВЫХ ОТНОШЕНИЙ </w:t>
      </w:r>
    </w:p>
    <w:p w:rsidR="0091038A" w:rsidRDefault="0091038A" w:rsidP="005A3DC4">
      <w:pPr>
        <w:suppressAutoHyphens/>
        <w:jc w:val="center"/>
        <w:rPr>
          <w:b/>
          <w:color w:val="000000"/>
          <w:spacing w:val="64"/>
          <w:w w:val="104"/>
        </w:rPr>
      </w:pPr>
    </w:p>
    <w:p w:rsidR="005A3DC4" w:rsidRPr="00E37FD0" w:rsidRDefault="005A3DC4" w:rsidP="005A3DC4">
      <w:pPr>
        <w:suppressAutoHyphens/>
        <w:jc w:val="center"/>
        <w:rPr>
          <w:rFonts w:ascii="Arial Black" w:hAnsi="Arial Black"/>
          <w:b/>
          <w:color w:val="000000"/>
          <w:spacing w:val="64"/>
          <w:w w:val="104"/>
          <w:sz w:val="28"/>
          <w:szCs w:val="28"/>
        </w:rPr>
      </w:pPr>
      <w:r w:rsidRPr="00E37FD0">
        <w:rPr>
          <w:rFonts w:ascii="Arial Black" w:hAnsi="Arial Black"/>
          <w:b/>
          <w:color w:val="000000"/>
          <w:spacing w:val="64"/>
          <w:w w:val="104"/>
          <w:sz w:val="28"/>
          <w:szCs w:val="28"/>
        </w:rPr>
        <w:t>РЕШЕНИЕ</w:t>
      </w:r>
    </w:p>
    <w:p w:rsidR="0091038A" w:rsidRPr="0091038A" w:rsidRDefault="0091038A" w:rsidP="005A3DC4">
      <w:pPr>
        <w:suppressAutoHyphens/>
        <w:jc w:val="center"/>
        <w:rPr>
          <w:b/>
          <w:color w:val="000000"/>
          <w:spacing w:val="64"/>
          <w:w w:val="104"/>
          <w:sz w:val="28"/>
          <w:szCs w:val="28"/>
        </w:rPr>
      </w:pPr>
    </w:p>
    <w:p w:rsidR="005F6E41" w:rsidRPr="00C96843" w:rsidRDefault="0091038A" w:rsidP="007421BF">
      <w:pPr>
        <w:suppressAutoHyphens/>
        <w:rPr>
          <w:b/>
          <w:color w:val="000000"/>
          <w:spacing w:val="64"/>
          <w:w w:val="104"/>
        </w:rPr>
      </w:pPr>
      <w:r>
        <w:t xml:space="preserve">г. Зеленогорск                                                                                            </w:t>
      </w:r>
      <w:r w:rsidR="00BB5AF7" w:rsidRPr="00C96843">
        <w:t xml:space="preserve">от </w:t>
      </w:r>
      <w:r w:rsidR="008B4A4C">
        <w:t>31</w:t>
      </w:r>
      <w:r w:rsidR="00143435">
        <w:t xml:space="preserve"> </w:t>
      </w:r>
      <w:r w:rsidR="008B4A4C">
        <w:t>марта</w:t>
      </w:r>
      <w:r w:rsidR="00BB5AF7" w:rsidRPr="00C96843">
        <w:t xml:space="preserve"> 201</w:t>
      </w:r>
      <w:r w:rsidR="008B4A4C">
        <w:t>5</w:t>
      </w:r>
      <w:r w:rsidR="00A502AB" w:rsidRPr="00C96843">
        <w:t xml:space="preserve"> </w:t>
      </w:r>
      <w:r w:rsidR="00BB5AF7" w:rsidRPr="00C96843">
        <w:t>г.</w:t>
      </w:r>
    </w:p>
    <w:p w:rsidR="0091038A" w:rsidRDefault="00BB5AF7" w:rsidP="008940DD">
      <w:pPr>
        <w:suppressAutoHyphens/>
        <w:jc w:val="both"/>
        <w:rPr>
          <w:color w:val="000000"/>
          <w:w w:val="104"/>
        </w:rPr>
      </w:pPr>
      <w:r w:rsidRPr="00C96843">
        <w:rPr>
          <w:color w:val="000000"/>
          <w:w w:val="104"/>
        </w:rPr>
        <w:t xml:space="preserve">    </w:t>
      </w:r>
    </w:p>
    <w:p w:rsidR="008B4A4C" w:rsidRPr="00F704F6" w:rsidRDefault="00CB2511" w:rsidP="008B4A4C">
      <w:pPr>
        <w:pStyle w:val="aa"/>
        <w:suppressAutoHyphens/>
        <w:ind w:left="0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 xml:space="preserve">           1.</w:t>
      </w:r>
      <w:r w:rsidR="008B4A4C" w:rsidRPr="008B4A4C">
        <w:rPr>
          <w:color w:val="000000"/>
          <w:w w:val="104"/>
        </w:rPr>
        <w:t xml:space="preserve"> </w:t>
      </w:r>
      <w:r w:rsidR="008B4A4C">
        <w:rPr>
          <w:color w:val="000000"/>
          <w:w w:val="104"/>
        </w:rPr>
        <w:t>П</w:t>
      </w:r>
      <w:r w:rsidR="008B4A4C" w:rsidRPr="004822E1">
        <w:rPr>
          <w:color w:val="000000"/>
          <w:w w:val="104"/>
        </w:rPr>
        <w:t>о вопросу об утверждении плана работы территориальной трехсторонней комиссии по регулированию социально-трудовых отношений на 201</w:t>
      </w:r>
      <w:r w:rsidR="008B4A4C">
        <w:rPr>
          <w:color w:val="000000"/>
          <w:w w:val="104"/>
        </w:rPr>
        <w:t>5</w:t>
      </w:r>
      <w:r w:rsidR="008B4A4C" w:rsidRPr="004822E1">
        <w:rPr>
          <w:color w:val="000000"/>
          <w:w w:val="104"/>
        </w:rPr>
        <w:t xml:space="preserve"> год, Комиссия </w:t>
      </w:r>
      <w:r w:rsidR="008B4A4C" w:rsidRPr="00F704F6">
        <w:rPr>
          <w:b/>
          <w:color w:val="000000"/>
          <w:w w:val="104"/>
        </w:rPr>
        <w:t>решила:</w:t>
      </w:r>
    </w:p>
    <w:p w:rsidR="008B4A4C" w:rsidRDefault="008B4A4C" w:rsidP="00CB2511">
      <w:pPr>
        <w:suppressAutoHyphens/>
        <w:jc w:val="both"/>
        <w:rPr>
          <w:color w:val="000000"/>
          <w:w w:val="104"/>
        </w:rPr>
      </w:pPr>
      <w:r>
        <w:t xml:space="preserve">- план работы  </w:t>
      </w:r>
      <w:r w:rsidRPr="00F704F6">
        <w:rPr>
          <w:color w:val="000000"/>
          <w:w w:val="104"/>
        </w:rPr>
        <w:t>территориальной трехсторонней комиссии по регулированию социально-трудовых отношений на 201</w:t>
      </w:r>
      <w:r>
        <w:rPr>
          <w:color w:val="000000"/>
          <w:w w:val="104"/>
        </w:rPr>
        <w:t>5</w:t>
      </w:r>
      <w:r w:rsidRPr="00F704F6">
        <w:rPr>
          <w:color w:val="000000"/>
          <w:w w:val="104"/>
        </w:rPr>
        <w:t xml:space="preserve"> год</w:t>
      </w:r>
      <w:r>
        <w:t xml:space="preserve"> утвердить.</w:t>
      </w:r>
    </w:p>
    <w:p w:rsidR="008B4A4C" w:rsidRDefault="008B4A4C" w:rsidP="00CB2511">
      <w:pPr>
        <w:suppressAutoHyphens/>
        <w:jc w:val="both"/>
        <w:rPr>
          <w:color w:val="000000"/>
          <w:w w:val="104"/>
        </w:rPr>
      </w:pPr>
    </w:p>
    <w:p w:rsidR="0037504B" w:rsidRPr="00CB2511" w:rsidRDefault="008B4A4C" w:rsidP="008B4A4C">
      <w:pPr>
        <w:pStyle w:val="aa"/>
        <w:suppressAutoHyphens/>
        <w:ind w:left="0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 xml:space="preserve">           2. </w:t>
      </w:r>
      <w:r w:rsidR="0037504B" w:rsidRPr="00CB2511">
        <w:rPr>
          <w:color w:val="000000"/>
          <w:w w:val="104"/>
        </w:rPr>
        <w:t>По вопросу о</w:t>
      </w:r>
      <w:r w:rsidR="0037504B" w:rsidRPr="0037504B">
        <w:t xml:space="preserve"> </w:t>
      </w:r>
      <w:r w:rsidRPr="00303016">
        <w:t>результатах выполнения коллективных договоров,  заключенных предприятиями, учреждениями и организациями  города и Территориального соглашения в 2014 году</w:t>
      </w:r>
      <w:r w:rsidR="00AA03DF">
        <w:t xml:space="preserve">, </w:t>
      </w:r>
      <w:r w:rsidR="0037504B" w:rsidRPr="00CB2511">
        <w:rPr>
          <w:color w:val="000000"/>
          <w:w w:val="104"/>
        </w:rPr>
        <w:t>Комиссия</w:t>
      </w:r>
      <w:r w:rsidR="00F704F6" w:rsidRPr="00CB2511">
        <w:rPr>
          <w:color w:val="000000"/>
          <w:w w:val="104"/>
        </w:rPr>
        <w:t xml:space="preserve"> </w:t>
      </w:r>
      <w:r w:rsidR="0037504B" w:rsidRPr="00CB2511">
        <w:rPr>
          <w:b/>
          <w:color w:val="000000"/>
          <w:w w:val="104"/>
        </w:rPr>
        <w:t xml:space="preserve"> решила:</w:t>
      </w:r>
    </w:p>
    <w:p w:rsidR="003E6377" w:rsidRDefault="00F704F6" w:rsidP="00F704F6">
      <w:pPr>
        <w:suppressAutoHyphens/>
        <w:jc w:val="both"/>
      </w:pPr>
      <w:r>
        <w:t>- п</w:t>
      </w:r>
      <w:r w:rsidR="0037504B">
        <w:t xml:space="preserve">ризнать </w:t>
      </w:r>
      <w:r w:rsidR="00AA03DF">
        <w:t xml:space="preserve">обязательства Территориального соглашения </w:t>
      </w:r>
      <w:r w:rsidR="008B4A4C">
        <w:t xml:space="preserve">и коллективных договоров </w:t>
      </w:r>
      <w:r w:rsidR="00AA03DF">
        <w:t>в 201</w:t>
      </w:r>
      <w:r w:rsidR="008B4A4C">
        <w:t>4</w:t>
      </w:r>
      <w:r w:rsidR="00AA03DF">
        <w:t xml:space="preserve"> году в основном выполненным</w:t>
      </w:r>
      <w:r w:rsidR="003E6377">
        <w:t>и;</w:t>
      </w:r>
    </w:p>
    <w:p w:rsidR="003E6377" w:rsidRDefault="003E6377" w:rsidP="00F704F6">
      <w:pPr>
        <w:suppressAutoHyphens/>
        <w:jc w:val="both"/>
      </w:pPr>
      <w:r>
        <w:t>- указать на недопустимость нарушения следующих пунктов Территориального соглашения:</w:t>
      </w:r>
    </w:p>
    <w:p w:rsidR="008B4A4C" w:rsidRPr="00303016" w:rsidRDefault="008B4A4C" w:rsidP="008B4A4C">
      <w:pPr>
        <w:suppressAutoHyphens/>
        <w:jc w:val="both"/>
      </w:pPr>
      <w:r w:rsidRPr="008B4A4C">
        <w:t xml:space="preserve"> </w:t>
      </w:r>
      <w:r w:rsidRPr="00303016">
        <w:t>п.2.3.11 – ОАО ПБО, МУП «Дельфин», МУП «Глобус», МУП РГ «Панорама»</w:t>
      </w:r>
    </w:p>
    <w:p w:rsidR="008B4A4C" w:rsidRPr="00303016" w:rsidRDefault="008B4A4C" w:rsidP="008B4A4C">
      <w:pPr>
        <w:suppressAutoHyphens/>
        <w:jc w:val="both"/>
      </w:pPr>
      <w:r w:rsidRPr="00303016">
        <w:t xml:space="preserve">п.2.3.17 – МКУ «Архив», МКУ </w:t>
      </w:r>
      <w:r>
        <w:t>«</w:t>
      </w:r>
      <w:r w:rsidRPr="00303016">
        <w:t>ЦУГЗ</w:t>
      </w:r>
      <w:r>
        <w:t>»</w:t>
      </w:r>
      <w:r w:rsidRPr="00303016">
        <w:t>;</w:t>
      </w:r>
    </w:p>
    <w:p w:rsidR="008B4A4C" w:rsidRPr="00303016" w:rsidRDefault="008B4A4C" w:rsidP="008B4A4C">
      <w:pPr>
        <w:suppressAutoHyphens/>
        <w:jc w:val="both"/>
      </w:pPr>
      <w:r w:rsidRPr="00303016">
        <w:t xml:space="preserve">п. 2.7.16 - МБОУ СОШ № 176, МБОУ </w:t>
      </w:r>
      <w:r>
        <w:t>«</w:t>
      </w:r>
      <w:r w:rsidRPr="00303016">
        <w:t>Лицей № 174</w:t>
      </w:r>
      <w:r>
        <w:t>»</w:t>
      </w:r>
      <w:r w:rsidRPr="00303016">
        <w:t xml:space="preserve">, МБОУ </w:t>
      </w:r>
      <w:r>
        <w:t>«</w:t>
      </w:r>
      <w:r w:rsidRPr="00303016">
        <w:t>Гимназия № 164</w:t>
      </w:r>
      <w:r>
        <w:t>»</w:t>
      </w:r>
      <w:r w:rsidRPr="00303016">
        <w:t xml:space="preserve">, МБОУ ДОД ЦДОД </w:t>
      </w:r>
      <w:proofErr w:type="spellStart"/>
      <w:r w:rsidRPr="00303016">
        <w:t>ЦЭКиТ</w:t>
      </w:r>
      <w:proofErr w:type="spellEnd"/>
      <w:r w:rsidRPr="00303016">
        <w:t xml:space="preserve">,  </w:t>
      </w:r>
    </w:p>
    <w:p w:rsidR="008B4A4C" w:rsidRPr="00303016" w:rsidRDefault="008B4A4C" w:rsidP="008B4A4C">
      <w:pPr>
        <w:jc w:val="both"/>
      </w:pPr>
      <w:r w:rsidRPr="00303016">
        <w:t xml:space="preserve">п. 2.7.17 – МБУ </w:t>
      </w:r>
      <w:r>
        <w:t>«</w:t>
      </w:r>
      <w:r w:rsidRPr="00303016">
        <w:t>ЗМВЦ</w:t>
      </w:r>
      <w:r>
        <w:t>»</w:t>
      </w:r>
      <w:r w:rsidRPr="00303016">
        <w:t>, МБУ «Молодежный центр»</w:t>
      </w:r>
    </w:p>
    <w:p w:rsidR="008B4A4C" w:rsidRPr="00303016" w:rsidRDefault="008B4A4C" w:rsidP="008B4A4C">
      <w:pPr>
        <w:jc w:val="both"/>
      </w:pPr>
      <w:r w:rsidRPr="00303016">
        <w:t>п.2.7.18 – МУП ГЖКУ, МУП «Глобус», МУП РГ «Панорама»;</w:t>
      </w:r>
    </w:p>
    <w:p w:rsidR="008B4A4C" w:rsidRPr="00303016" w:rsidRDefault="008B4A4C" w:rsidP="008B4A4C">
      <w:pPr>
        <w:suppressAutoHyphens/>
        <w:jc w:val="both"/>
      </w:pPr>
      <w:r w:rsidRPr="00303016">
        <w:t>п.2.7.20 – МКУ «Служба ГО и ЧС».</w:t>
      </w:r>
    </w:p>
    <w:p w:rsidR="003E6377" w:rsidRDefault="003E6377" w:rsidP="008B4A4C">
      <w:pPr>
        <w:suppressAutoHyphens/>
        <w:jc w:val="both"/>
      </w:pPr>
    </w:p>
    <w:p w:rsidR="00CB2511" w:rsidRDefault="00CB2511" w:rsidP="008B4A4C">
      <w:pPr>
        <w:suppressAutoHyphens/>
        <w:jc w:val="both"/>
      </w:pPr>
      <w:r>
        <w:t xml:space="preserve">          </w:t>
      </w:r>
    </w:p>
    <w:p w:rsidR="00CB2511" w:rsidRDefault="00CB2511" w:rsidP="008940DD">
      <w:pPr>
        <w:suppressAutoHyphens/>
        <w:jc w:val="both"/>
      </w:pPr>
    </w:p>
    <w:p w:rsidR="00FD6831" w:rsidRPr="00C96843" w:rsidRDefault="00FD6831" w:rsidP="00F3547A">
      <w:pPr>
        <w:jc w:val="both"/>
      </w:pPr>
    </w:p>
    <w:tbl>
      <w:tblPr>
        <w:tblStyle w:val="a7"/>
        <w:tblW w:w="5199" w:type="pct"/>
        <w:tblInd w:w="-176" w:type="dxa"/>
        <w:tblBorders>
          <w:top w:val="single" w:sz="4" w:space="0" w:color="FFFBF0" w:themeColor="background1"/>
          <w:left w:val="single" w:sz="4" w:space="0" w:color="FFFBF0" w:themeColor="background1"/>
          <w:bottom w:val="single" w:sz="4" w:space="0" w:color="FFFBF0" w:themeColor="background1"/>
          <w:right w:val="single" w:sz="4" w:space="0" w:color="FFFBF0" w:themeColor="background1"/>
          <w:insideH w:val="single" w:sz="4" w:space="0" w:color="FFFBF0" w:themeColor="background1"/>
          <w:insideV w:val="single" w:sz="4" w:space="0" w:color="FFFBF0" w:themeColor="background1"/>
        </w:tblBorders>
        <w:tblLook w:val="04A0"/>
      </w:tblPr>
      <w:tblGrid>
        <w:gridCol w:w="3208"/>
        <w:gridCol w:w="3596"/>
        <w:gridCol w:w="3297"/>
      </w:tblGrid>
      <w:tr w:rsidR="001E2A48" w:rsidRPr="00E37FD0" w:rsidTr="00721448">
        <w:tc>
          <w:tcPr>
            <w:tcW w:w="1588" w:type="pct"/>
          </w:tcPr>
          <w:p w:rsidR="001E2A48" w:rsidRPr="00E37FD0" w:rsidRDefault="001E2A48" w:rsidP="007421BF">
            <w:pPr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>от «Работодателей»</w:t>
            </w:r>
          </w:p>
        </w:tc>
        <w:tc>
          <w:tcPr>
            <w:tcW w:w="1780" w:type="pct"/>
          </w:tcPr>
          <w:p w:rsidR="001E2A48" w:rsidRPr="00E37FD0" w:rsidRDefault="001E2A48" w:rsidP="00262604">
            <w:pPr>
              <w:ind w:left="-39"/>
              <w:jc w:val="both"/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 xml:space="preserve">  от «Профсоюз</w:t>
            </w:r>
            <w:r w:rsidR="00262604">
              <w:rPr>
                <w:sz w:val="24"/>
                <w:szCs w:val="24"/>
              </w:rPr>
              <w:t>а</w:t>
            </w:r>
            <w:r w:rsidRPr="00E37FD0">
              <w:rPr>
                <w:sz w:val="24"/>
                <w:szCs w:val="24"/>
              </w:rPr>
              <w:t>»</w:t>
            </w:r>
          </w:p>
        </w:tc>
        <w:tc>
          <w:tcPr>
            <w:tcW w:w="1632" w:type="pct"/>
          </w:tcPr>
          <w:p w:rsidR="001E2A48" w:rsidRPr="00E37FD0" w:rsidRDefault="001E2A48" w:rsidP="007A19D0">
            <w:pPr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>от «Администрации»</w:t>
            </w:r>
          </w:p>
        </w:tc>
      </w:tr>
      <w:tr w:rsidR="008B4A4C" w:rsidRPr="00E37FD0" w:rsidTr="00721448">
        <w:tc>
          <w:tcPr>
            <w:tcW w:w="1588" w:type="pct"/>
          </w:tcPr>
          <w:p w:rsidR="008B4A4C" w:rsidRPr="00E37FD0" w:rsidRDefault="008B4A4C" w:rsidP="00721448">
            <w:pPr>
              <w:ind w:left="34"/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>Председатель территориального</w:t>
            </w:r>
            <w:r w:rsidRPr="00E37FD0">
              <w:rPr>
                <w:sz w:val="24"/>
                <w:szCs w:val="24"/>
              </w:rPr>
              <w:tab/>
              <w:t xml:space="preserve">         объединения работодателей  </w:t>
            </w:r>
            <w:r>
              <w:rPr>
                <w:sz w:val="24"/>
                <w:szCs w:val="24"/>
              </w:rPr>
              <w:t>ЗАТО</w:t>
            </w:r>
            <w:r w:rsidRPr="00E37FD0">
              <w:rPr>
                <w:sz w:val="24"/>
                <w:szCs w:val="24"/>
              </w:rPr>
              <w:t xml:space="preserve"> Зеленогорск</w:t>
            </w:r>
          </w:p>
          <w:p w:rsidR="008B4A4C" w:rsidRPr="00E37FD0" w:rsidRDefault="008B4A4C" w:rsidP="0064144D">
            <w:pPr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780" w:type="pct"/>
          </w:tcPr>
          <w:p w:rsidR="008B4A4C" w:rsidRPr="00E37FD0" w:rsidRDefault="008B4A4C" w:rsidP="0085357A">
            <w:pPr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>Председатель Территориальной профсоюзной организации городских предприятий, учреждений, организаций г. Зеленогорска РПРАЭП</w:t>
            </w:r>
          </w:p>
        </w:tc>
        <w:tc>
          <w:tcPr>
            <w:tcW w:w="1632" w:type="pct"/>
          </w:tcPr>
          <w:p w:rsidR="008B4A4C" w:rsidRPr="00303016" w:rsidRDefault="008B4A4C" w:rsidP="00D93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труду и заработной плате</w:t>
            </w:r>
            <w:r w:rsidRPr="00303016">
              <w:rPr>
                <w:sz w:val="24"/>
                <w:szCs w:val="24"/>
              </w:rPr>
              <w:t xml:space="preserve"> Администрации ЗАТО г. Зеленогорска </w:t>
            </w:r>
          </w:p>
        </w:tc>
      </w:tr>
      <w:tr w:rsidR="008B4A4C" w:rsidRPr="00E37FD0" w:rsidTr="00721448">
        <w:tc>
          <w:tcPr>
            <w:tcW w:w="1588" w:type="pct"/>
          </w:tcPr>
          <w:p w:rsidR="008B4A4C" w:rsidRPr="00E37FD0" w:rsidRDefault="008B4A4C" w:rsidP="00742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 А.Г.</w:t>
            </w:r>
          </w:p>
          <w:p w:rsidR="008B4A4C" w:rsidRPr="00E37FD0" w:rsidRDefault="008B4A4C" w:rsidP="007421BF">
            <w:pPr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>_________________</w:t>
            </w:r>
          </w:p>
          <w:p w:rsidR="008B4A4C" w:rsidRPr="00E37FD0" w:rsidRDefault="008B4A4C" w:rsidP="007421BF">
            <w:pPr>
              <w:rPr>
                <w:sz w:val="24"/>
                <w:szCs w:val="24"/>
              </w:rPr>
            </w:pPr>
          </w:p>
        </w:tc>
        <w:tc>
          <w:tcPr>
            <w:tcW w:w="1780" w:type="pct"/>
          </w:tcPr>
          <w:p w:rsidR="008B4A4C" w:rsidRPr="00E37FD0" w:rsidRDefault="008B4A4C" w:rsidP="007421BF">
            <w:pPr>
              <w:rPr>
                <w:sz w:val="24"/>
                <w:szCs w:val="24"/>
              </w:rPr>
            </w:pPr>
            <w:proofErr w:type="spellStart"/>
            <w:r w:rsidRPr="00E37FD0">
              <w:rPr>
                <w:sz w:val="24"/>
                <w:szCs w:val="24"/>
              </w:rPr>
              <w:t>Шатунова</w:t>
            </w:r>
            <w:proofErr w:type="spellEnd"/>
            <w:r w:rsidRPr="00E37FD0">
              <w:rPr>
                <w:sz w:val="24"/>
                <w:szCs w:val="24"/>
              </w:rPr>
              <w:t xml:space="preserve"> Т.Я.</w:t>
            </w:r>
          </w:p>
          <w:p w:rsidR="008B4A4C" w:rsidRPr="00E37FD0" w:rsidRDefault="008B4A4C" w:rsidP="007421BF">
            <w:pPr>
              <w:rPr>
                <w:sz w:val="24"/>
                <w:szCs w:val="24"/>
              </w:rPr>
            </w:pPr>
            <w:r w:rsidRPr="00E37FD0">
              <w:rPr>
                <w:sz w:val="24"/>
                <w:szCs w:val="24"/>
              </w:rPr>
              <w:t>___________________</w:t>
            </w:r>
          </w:p>
        </w:tc>
        <w:tc>
          <w:tcPr>
            <w:tcW w:w="1632" w:type="pct"/>
          </w:tcPr>
          <w:p w:rsidR="008B4A4C" w:rsidRPr="00303016" w:rsidRDefault="008B4A4C" w:rsidP="00D936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Л.</w:t>
            </w:r>
            <w:r w:rsidRPr="00303016">
              <w:rPr>
                <w:sz w:val="24"/>
                <w:szCs w:val="24"/>
              </w:rPr>
              <w:t>В.</w:t>
            </w:r>
          </w:p>
          <w:p w:rsidR="008B4A4C" w:rsidRPr="00303016" w:rsidRDefault="008B4A4C" w:rsidP="00D936E9">
            <w:pPr>
              <w:rPr>
                <w:sz w:val="24"/>
                <w:szCs w:val="24"/>
              </w:rPr>
            </w:pPr>
            <w:r w:rsidRPr="00303016">
              <w:rPr>
                <w:sz w:val="24"/>
                <w:szCs w:val="24"/>
              </w:rPr>
              <w:t>______________________</w:t>
            </w:r>
          </w:p>
        </w:tc>
      </w:tr>
    </w:tbl>
    <w:p w:rsidR="0040480F" w:rsidRDefault="0040480F" w:rsidP="00C96843">
      <w:pPr>
        <w:suppressAutoHyphens/>
        <w:ind w:firstLine="2552"/>
      </w:pPr>
    </w:p>
    <w:p w:rsidR="00BE63D4" w:rsidRDefault="00BE63D4" w:rsidP="00BE63D4">
      <w:pPr>
        <w:suppressAutoHyphens/>
      </w:pPr>
      <w:r>
        <w:t>К</w:t>
      </w:r>
      <w:r w:rsidRPr="001D7936">
        <w:t>оординатор</w:t>
      </w:r>
      <w:r>
        <w:t xml:space="preserve"> Комиссии</w:t>
      </w:r>
    </w:p>
    <w:p w:rsidR="00143435" w:rsidRDefault="007B6A36" w:rsidP="005D40B6">
      <w:pPr>
        <w:suppressAutoHyphens/>
        <w:rPr>
          <w:sz w:val="28"/>
          <w:szCs w:val="28"/>
        </w:rPr>
      </w:pPr>
      <w:r>
        <w:t xml:space="preserve">                   </w:t>
      </w:r>
      <w:r w:rsidR="00BE63D4" w:rsidRPr="001D7936">
        <w:tab/>
      </w:r>
      <w:r w:rsidR="00BE63D4" w:rsidRPr="001D7936">
        <w:tab/>
        <w:t>___________</w:t>
      </w:r>
      <w:r w:rsidR="00BE63D4">
        <w:t>___</w:t>
      </w:r>
      <w:bookmarkStart w:id="0" w:name="_GoBack"/>
      <w:bookmarkEnd w:id="0"/>
      <w:r w:rsidR="00BE63D4" w:rsidRPr="001D7936">
        <w:t xml:space="preserve">      </w:t>
      </w:r>
      <w:proofErr w:type="spellStart"/>
      <w:r w:rsidR="00CB2511">
        <w:t>Шатунова</w:t>
      </w:r>
      <w:proofErr w:type="spellEnd"/>
      <w:r w:rsidR="00CB2511">
        <w:t xml:space="preserve"> Т.Я.</w:t>
      </w:r>
    </w:p>
    <w:sectPr w:rsidR="00143435" w:rsidSect="005E33C6">
      <w:headerReference w:type="default" r:id="rId9"/>
      <w:pgSz w:w="11906" w:h="16838"/>
      <w:pgMar w:top="426" w:right="707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CF" w:rsidRDefault="00F476CF" w:rsidP="007421BF">
      <w:r>
        <w:separator/>
      </w:r>
    </w:p>
  </w:endnote>
  <w:endnote w:type="continuationSeparator" w:id="0">
    <w:p w:rsidR="00F476CF" w:rsidRDefault="00F476CF" w:rsidP="0074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CF" w:rsidRDefault="00F476CF" w:rsidP="007421BF">
      <w:r>
        <w:separator/>
      </w:r>
    </w:p>
  </w:footnote>
  <w:footnote w:type="continuationSeparator" w:id="0">
    <w:p w:rsidR="00F476CF" w:rsidRDefault="00F476CF" w:rsidP="0074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BF" w:rsidRDefault="007421BF" w:rsidP="007421B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4CE"/>
    <w:multiLevelType w:val="hybridMultilevel"/>
    <w:tmpl w:val="EB12C000"/>
    <w:lvl w:ilvl="0" w:tplc="A210CD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937"/>
    <w:multiLevelType w:val="hybridMultilevel"/>
    <w:tmpl w:val="D39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4CF4"/>
    <w:multiLevelType w:val="hybridMultilevel"/>
    <w:tmpl w:val="EB12C000"/>
    <w:lvl w:ilvl="0" w:tplc="A210CD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506"/>
    <w:multiLevelType w:val="hybridMultilevel"/>
    <w:tmpl w:val="EB12C000"/>
    <w:lvl w:ilvl="0" w:tplc="A210CD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767"/>
    <w:multiLevelType w:val="hybridMultilevel"/>
    <w:tmpl w:val="22AEB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67F5E"/>
    <w:multiLevelType w:val="hybridMultilevel"/>
    <w:tmpl w:val="4742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0679"/>
    <w:multiLevelType w:val="hybridMultilevel"/>
    <w:tmpl w:val="AB90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58E8"/>
    <w:multiLevelType w:val="hybridMultilevel"/>
    <w:tmpl w:val="914E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6B3A"/>
    <w:multiLevelType w:val="hybridMultilevel"/>
    <w:tmpl w:val="8392001A"/>
    <w:lvl w:ilvl="0" w:tplc="4D7E2F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355DE"/>
    <w:multiLevelType w:val="hybridMultilevel"/>
    <w:tmpl w:val="EE7EE4AA"/>
    <w:lvl w:ilvl="0" w:tplc="5E8A682C">
      <w:start w:val="4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3DC4"/>
    <w:rsid w:val="00033A1B"/>
    <w:rsid w:val="000443FA"/>
    <w:rsid w:val="00044C4D"/>
    <w:rsid w:val="00046AB5"/>
    <w:rsid w:val="000769C2"/>
    <w:rsid w:val="000A0CFA"/>
    <w:rsid w:val="000A206C"/>
    <w:rsid w:val="000B7364"/>
    <w:rsid w:val="000C255D"/>
    <w:rsid w:val="000E2BD6"/>
    <w:rsid w:val="0010269E"/>
    <w:rsid w:val="001331B8"/>
    <w:rsid w:val="00143435"/>
    <w:rsid w:val="00161B56"/>
    <w:rsid w:val="00163B20"/>
    <w:rsid w:val="00180045"/>
    <w:rsid w:val="00192FA3"/>
    <w:rsid w:val="001E2A48"/>
    <w:rsid w:val="00235346"/>
    <w:rsid w:val="00262604"/>
    <w:rsid w:val="00265524"/>
    <w:rsid w:val="003313AA"/>
    <w:rsid w:val="0037504B"/>
    <w:rsid w:val="003913E6"/>
    <w:rsid w:val="00394D5E"/>
    <w:rsid w:val="003B2BBF"/>
    <w:rsid w:val="003E6377"/>
    <w:rsid w:val="00400526"/>
    <w:rsid w:val="0040480F"/>
    <w:rsid w:val="00423B04"/>
    <w:rsid w:val="004619D1"/>
    <w:rsid w:val="004822E1"/>
    <w:rsid w:val="004956A1"/>
    <w:rsid w:val="005678E8"/>
    <w:rsid w:val="00576BBA"/>
    <w:rsid w:val="005A3DC4"/>
    <w:rsid w:val="005D40B6"/>
    <w:rsid w:val="005D7FC0"/>
    <w:rsid w:val="005E33C6"/>
    <w:rsid w:val="005F6E41"/>
    <w:rsid w:val="006065E6"/>
    <w:rsid w:val="006132B7"/>
    <w:rsid w:val="00615DB2"/>
    <w:rsid w:val="00635DF3"/>
    <w:rsid w:val="0064144D"/>
    <w:rsid w:val="0065464A"/>
    <w:rsid w:val="00657BF7"/>
    <w:rsid w:val="006A268E"/>
    <w:rsid w:val="006C2BBC"/>
    <w:rsid w:val="006D1FD1"/>
    <w:rsid w:val="007118B2"/>
    <w:rsid w:val="00721448"/>
    <w:rsid w:val="007421BF"/>
    <w:rsid w:val="0079426A"/>
    <w:rsid w:val="007A19D0"/>
    <w:rsid w:val="007B6A36"/>
    <w:rsid w:val="008138C6"/>
    <w:rsid w:val="00823834"/>
    <w:rsid w:val="0085357A"/>
    <w:rsid w:val="0087029E"/>
    <w:rsid w:val="0087126D"/>
    <w:rsid w:val="008940DD"/>
    <w:rsid w:val="008B4A4C"/>
    <w:rsid w:val="008B5E18"/>
    <w:rsid w:val="008D51A5"/>
    <w:rsid w:val="008D5C8D"/>
    <w:rsid w:val="008D5F87"/>
    <w:rsid w:val="0091038A"/>
    <w:rsid w:val="00942655"/>
    <w:rsid w:val="00944616"/>
    <w:rsid w:val="00986E9E"/>
    <w:rsid w:val="009B5337"/>
    <w:rsid w:val="00A20287"/>
    <w:rsid w:val="00A26993"/>
    <w:rsid w:val="00A4706D"/>
    <w:rsid w:val="00A502AB"/>
    <w:rsid w:val="00A74DF7"/>
    <w:rsid w:val="00A95B4E"/>
    <w:rsid w:val="00AA03DF"/>
    <w:rsid w:val="00AF03EA"/>
    <w:rsid w:val="00AF0BC7"/>
    <w:rsid w:val="00B521BC"/>
    <w:rsid w:val="00B665F3"/>
    <w:rsid w:val="00B85AB0"/>
    <w:rsid w:val="00B935DE"/>
    <w:rsid w:val="00BB5AF7"/>
    <w:rsid w:val="00BE63D4"/>
    <w:rsid w:val="00C17BF2"/>
    <w:rsid w:val="00C276EE"/>
    <w:rsid w:val="00C728EA"/>
    <w:rsid w:val="00C842E6"/>
    <w:rsid w:val="00C923CB"/>
    <w:rsid w:val="00C96843"/>
    <w:rsid w:val="00CB2511"/>
    <w:rsid w:val="00CC58B8"/>
    <w:rsid w:val="00D35AE8"/>
    <w:rsid w:val="00D53936"/>
    <w:rsid w:val="00D651DB"/>
    <w:rsid w:val="00DB0B31"/>
    <w:rsid w:val="00DC2E58"/>
    <w:rsid w:val="00DC4490"/>
    <w:rsid w:val="00E1626C"/>
    <w:rsid w:val="00E16385"/>
    <w:rsid w:val="00E37FD0"/>
    <w:rsid w:val="00E648BE"/>
    <w:rsid w:val="00E83FB9"/>
    <w:rsid w:val="00EA048C"/>
    <w:rsid w:val="00EA6A00"/>
    <w:rsid w:val="00EE5009"/>
    <w:rsid w:val="00F13E63"/>
    <w:rsid w:val="00F3547A"/>
    <w:rsid w:val="00F476CF"/>
    <w:rsid w:val="00F704F6"/>
    <w:rsid w:val="00F756F0"/>
    <w:rsid w:val="00F8700D"/>
    <w:rsid w:val="00FA16BB"/>
    <w:rsid w:val="00FA7C7B"/>
    <w:rsid w:val="00FC7333"/>
    <w:rsid w:val="00FD0F3C"/>
    <w:rsid w:val="00FD6831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aliases w:val="Список 3 Знак"/>
    <w:basedOn w:val="2"/>
    <w:rsid w:val="00823834"/>
    <w:pPr>
      <w:tabs>
        <w:tab w:val="left" w:pos="1080"/>
      </w:tabs>
      <w:overflowPunct w:val="0"/>
      <w:autoSpaceDE w:val="0"/>
      <w:autoSpaceDN w:val="0"/>
      <w:adjustRightInd w:val="0"/>
      <w:spacing w:after="120"/>
      <w:ind w:left="1080" w:firstLine="0"/>
      <w:contextualSpacing w:val="0"/>
    </w:pPr>
    <w:rPr>
      <w:rFonts w:ascii="Courier New" w:hAnsi="Courier New"/>
      <w:szCs w:val="20"/>
    </w:rPr>
  </w:style>
  <w:style w:type="paragraph" w:styleId="2">
    <w:name w:val="List 2"/>
    <w:basedOn w:val="a"/>
    <w:uiPriority w:val="99"/>
    <w:semiHidden/>
    <w:unhideWhenUsed/>
    <w:rsid w:val="00823834"/>
    <w:pPr>
      <w:ind w:left="566" w:hanging="283"/>
      <w:contextualSpacing/>
    </w:pPr>
  </w:style>
  <w:style w:type="table" w:styleId="a7">
    <w:name w:val="Table Grid"/>
    <w:basedOn w:val="a1"/>
    <w:rsid w:val="001E2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0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3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1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21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BC86-666B-4B97-A5A7-FEF57678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Юрист</cp:lastModifiedBy>
  <cp:revision>19</cp:revision>
  <cp:lastPrinted>2015-08-12T08:33:00Z</cp:lastPrinted>
  <dcterms:created xsi:type="dcterms:W3CDTF">2012-12-19T08:44:00Z</dcterms:created>
  <dcterms:modified xsi:type="dcterms:W3CDTF">2015-08-12T08:43:00Z</dcterms:modified>
</cp:coreProperties>
</file>